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D0" w:rsidRDefault="007B50D0" w:rsidP="007B50D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B50D0" w:rsidRDefault="007B50D0" w:rsidP="007B50D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решения Думы</w:t>
      </w:r>
    </w:p>
    <w:p w:rsidR="007B50D0" w:rsidRDefault="007B50D0" w:rsidP="007B50D0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7B50D0" w:rsidRDefault="007B50D0" w:rsidP="007B50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22.03.2012  № 112</w:t>
      </w:r>
      <w:bookmarkStart w:id="0" w:name="_GoBack"/>
      <w:bookmarkEnd w:id="0"/>
    </w:p>
    <w:p w:rsidR="007B50D0" w:rsidRDefault="007B50D0" w:rsidP="007B50D0">
      <w:pPr>
        <w:spacing w:line="288" w:lineRule="auto"/>
        <w:jc w:val="center"/>
        <w:rPr>
          <w:bCs/>
          <w:sz w:val="28"/>
          <w:szCs w:val="28"/>
          <w:lang w:eastAsia="ru-RU"/>
        </w:rPr>
      </w:pPr>
    </w:p>
    <w:p w:rsidR="007B50D0" w:rsidRDefault="007B50D0" w:rsidP="007B50D0">
      <w:pPr>
        <w:spacing w:line="288" w:lineRule="auto"/>
        <w:jc w:val="center"/>
        <w:rPr>
          <w:bCs/>
          <w:sz w:val="28"/>
          <w:szCs w:val="28"/>
          <w:lang w:eastAsia="ru-RU"/>
        </w:rPr>
      </w:pPr>
    </w:p>
    <w:p w:rsidR="007B50D0" w:rsidRDefault="007B50D0" w:rsidP="007B50D0">
      <w:pPr>
        <w:spacing w:line="288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>Ежегодный отчет главы Ханты Мансийского района за 2011 год</w:t>
      </w:r>
    </w:p>
    <w:p w:rsidR="007B50D0" w:rsidRDefault="007B50D0" w:rsidP="007B50D0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shd w:val="clear" w:color="auto" w:fill="FFFFFF"/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_Toc291700038"/>
      <w:bookmarkStart w:id="2" w:name="_Toc291699583"/>
      <w:bookmarkStart w:id="3" w:name="_Toc291698718"/>
      <w:bookmarkStart w:id="4" w:name="_Toc289007772"/>
      <w:r>
        <w:rPr>
          <w:color w:val="000000" w:themeColor="text1"/>
          <w:sz w:val="28"/>
          <w:szCs w:val="28"/>
        </w:rPr>
        <w:t xml:space="preserve">Местное самоуправление составляет одну из основ конституционного строя Российской Федерации, признается, </w:t>
      </w:r>
      <w:proofErr w:type="gramStart"/>
      <w:r>
        <w:rPr>
          <w:color w:val="000000" w:themeColor="text1"/>
          <w:sz w:val="28"/>
          <w:szCs w:val="28"/>
        </w:rPr>
        <w:t>гарантируется и осуществляется</w:t>
      </w:r>
      <w:proofErr w:type="gramEnd"/>
      <w:r>
        <w:rPr>
          <w:color w:val="000000" w:themeColor="text1"/>
          <w:sz w:val="28"/>
          <w:szCs w:val="28"/>
        </w:rPr>
        <w:t xml:space="preserve"> на всей территории Российской Федерации. Функционирование системы местного самоуправления призвано обеспечить самостоятельное решение населением непосредственно и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bookmarkEnd w:id="1"/>
      <w:bookmarkEnd w:id="2"/>
      <w:bookmarkEnd w:id="3"/>
      <w:bookmarkEnd w:id="4"/>
    </w:p>
    <w:p w:rsidR="007B50D0" w:rsidRDefault="007B50D0" w:rsidP="007B50D0">
      <w:pPr>
        <w:shd w:val="clear" w:color="auto" w:fill="FFFFFF"/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Мной с марта 2010 года по март 2011 года исполнялись обязанности высшего должностного лица Ханты-Мансийского района, избранного населением Ханты-Мансийского района прямыми выборами, как руководителя исполнительно-распорядительного органа местного самоуправления района.</w:t>
      </w:r>
    </w:p>
    <w:p w:rsidR="007B50D0" w:rsidRDefault="007B50D0" w:rsidP="007B50D0">
      <w:pPr>
        <w:spacing w:line="288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 связи с изменением в 2011 году системы управления района и формирования органов местного самоуправления произошло изменение в разграничении полномочий между представительными и исполнительными органами местного самоуправления Ханты-Мансийского района.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марта, после избрания из состава депутатов Думы района мной исполняются полномочия главы Ханты-Мансийского района и председателя Думы.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Объём полномочий основывается на статье 24 Устава района. В течение 2011 года полномочия были расширены Думой района, и увеличились с 19 </w:t>
      </w:r>
      <w:r>
        <w:rPr>
          <w:color w:val="000000" w:themeColor="text1"/>
          <w:sz w:val="28"/>
          <w:szCs w:val="28"/>
        </w:rPr>
        <w:t>до 46.</w:t>
      </w:r>
    </w:p>
    <w:p w:rsidR="007B50D0" w:rsidRDefault="007B50D0" w:rsidP="007B50D0">
      <w:pPr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Принятие, начиная с 2011 года, ряда социально-экономических программ района, бюджета на трехлетний период обусловило планомерным движением в развитии Ханты-Мансийского района, раскрытии экономического потенциала. </w:t>
      </w:r>
    </w:p>
    <w:p w:rsidR="007B50D0" w:rsidRDefault="007B50D0" w:rsidP="007B50D0">
      <w:pPr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Утверждение в 2011 году Думой района Стратегии социально-экономического развития Ханты-Мансийского района до 2020 года определило долгосрочную политику органов местного самоуправления муниципального района, включая сельские поселения  во всех сферах </w:t>
      </w:r>
      <w:r>
        <w:rPr>
          <w:color w:val="000000" w:themeColor="text1"/>
          <w:sz w:val="28"/>
          <w:szCs w:val="28"/>
          <w:lang w:eastAsia="ru-RU"/>
        </w:rPr>
        <w:lastRenderedPageBreak/>
        <w:t xml:space="preserve">деятельности, взаимоувязанную с потребностями населения и стратегическими интересами Ханты-Мансийского автономного округа – </w:t>
      </w:r>
      <w:proofErr w:type="spellStart"/>
      <w:r>
        <w:rPr>
          <w:color w:val="000000" w:themeColor="text1"/>
          <w:sz w:val="28"/>
          <w:szCs w:val="28"/>
          <w:lang w:eastAsia="ru-RU"/>
        </w:rPr>
        <w:t>Югры</w:t>
      </w:r>
      <w:proofErr w:type="spellEnd"/>
      <w:r>
        <w:rPr>
          <w:color w:val="000000" w:themeColor="text1"/>
          <w:sz w:val="28"/>
          <w:szCs w:val="28"/>
          <w:lang w:eastAsia="ru-RU"/>
        </w:rPr>
        <w:t>, с учетом приоритетных направлений, заданных на федеральном и окружном уровне.</w:t>
      </w:r>
    </w:p>
    <w:p w:rsidR="007B50D0" w:rsidRDefault="007B50D0" w:rsidP="007B50D0">
      <w:pPr>
        <w:pStyle w:val="a5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Ханты-Мансийского района должны четко придерживаться данной Стратегии развития для достижения эффективного результата: повышения инвестиционной привлекательности, роста собственных доходов бюджета и, в конечном итоге, повышение качества жизни населения.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Для решения жизненно важных и финансово ёмких вопросов социального экономического развития района мной перед органами государственной власти </w:t>
      </w:r>
      <w:proofErr w:type="spellStart"/>
      <w:r>
        <w:rPr>
          <w:color w:val="000000" w:themeColor="text1"/>
          <w:sz w:val="28"/>
          <w:szCs w:val="28"/>
        </w:rPr>
        <w:t>Югры</w:t>
      </w:r>
      <w:proofErr w:type="spellEnd"/>
      <w:r>
        <w:rPr>
          <w:color w:val="000000" w:themeColor="text1"/>
          <w:sz w:val="28"/>
          <w:szCs w:val="28"/>
        </w:rPr>
        <w:t xml:space="preserve"> в течение 2011 года инициировано рассмотрение ряда затянувшихся долгие годы проблемных вопросов, решение которых позволило дополнительно привлечь в 2011 году в экономику района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 различных источников (бюджетов всех уровня и внебюджетных) средства в размере 1 миллиард 202 миллиона рублей:</w:t>
      </w:r>
      <w:proofErr w:type="gramEnd"/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в областную целевую программу "Сотрудничество", принятую в рамках реализации </w:t>
      </w:r>
      <w:hyperlink r:id="rId5" w:history="1">
        <w:r>
          <w:rPr>
            <w:rStyle w:val="a6"/>
            <w:color w:val="000000" w:themeColor="text1"/>
            <w:sz w:val="28"/>
            <w:szCs w:val="28"/>
            <w:u w:val="none"/>
          </w:rPr>
          <w:t>Договора</w:t>
        </w:r>
      </w:hyperlink>
      <w:r>
        <w:rPr>
          <w:color w:val="000000" w:themeColor="text1"/>
          <w:sz w:val="28"/>
          <w:szCs w:val="28"/>
        </w:rPr>
        <w:t xml:space="preserve"> между органами государственной власти Тюменской области, Ханты-Мансийского автономного округа - </w:t>
      </w:r>
      <w:proofErr w:type="spellStart"/>
      <w:r>
        <w:rPr>
          <w:color w:val="000000" w:themeColor="text1"/>
          <w:sz w:val="28"/>
          <w:szCs w:val="28"/>
        </w:rPr>
        <w:t>Югры</w:t>
      </w:r>
      <w:proofErr w:type="spellEnd"/>
      <w:r>
        <w:rPr>
          <w:color w:val="000000" w:themeColor="text1"/>
          <w:sz w:val="28"/>
          <w:szCs w:val="28"/>
        </w:rPr>
        <w:t xml:space="preserve"> и Ямало-Ненецкого автономного округа от 12 августа 2004 года включены следующие объекты: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комплекс «Школа, детский сад, сельский дом культуры, библиотека, врачебная амбулатория (100учащихся, 20 мест, 100 мест, 11300 экземпляров, 10 посещений в смену) п. </w:t>
      </w:r>
      <w:proofErr w:type="spellStart"/>
      <w:r>
        <w:rPr>
          <w:color w:val="000000" w:themeColor="text1"/>
          <w:sz w:val="28"/>
          <w:szCs w:val="28"/>
        </w:rPr>
        <w:t>Выкатной</w:t>
      </w:r>
      <w:proofErr w:type="spellEnd"/>
      <w:r>
        <w:rPr>
          <w:color w:val="000000" w:themeColor="text1"/>
          <w:sz w:val="28"/>
          <w:szCs w:val="28"/>
        </w:rPr>
        <w:t>»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участковая больница на 50 коек/135 посещений в смену п. Горноправдинск.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окружные целевые программы включены объекты незавершённого строительства: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ФСК п. Горноправдинск;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полигон ТБО п. Горноправдинск;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участковая больница в п. Луговской.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выделены денежные средства из бюджета </w:t>
      </w:r>
      <w:proofErr w:type="spellStart"/>
      <w:r>
        <w:rPr>
          <w:color w:val="000000" w:themeColor="text1"/>
          <w:sz w:val="28"/>
          <w:szCs w:val="28"/>
        </w:rPr>
        <w:t>Югры</w:t>
      </w:r>
      <w:proofErr w:type="spellEnd"/>
      <w:r>
        <w:rPr>
          <w:color w:val="000000" w:themeColor="text1"/>
          <w:sz w:val="28"/>
          <w:szCs w:val="28"/>
        </w:rPr>
        <w:t xml:space="preserve"> на строительство жилья в д. Ярки в целях переселения жителей с. </w:t>
      </w:r>
      <w:proofErr w:type="spellStart"/>
      <w:r>
        <w:rPr>
          <w:color w:val="000000" w:themeColor="text1"/>
          <w:sz w:val="28"/>
          <w:szCs w:val="28"/>
        </w:rPr>
        <w:t>Базьяны</w:t>
      </w:r>
      <w:proofErr w:type="spellEnd"/>
      <w:r>
        <w:rPr>
          <w:color w:val="000000" w:themeColor="text1"/>
          <w:sz w:val="28"/>
          <w:szCs w:val="28"/>
        </w:rPr>
        <w:t xml:space="preserve"> и д. </w:t>
      </w:r>
      <w:proofErr w:type="spellStart"/>
      <w:r>
        <w:rPr>
          <w:color w:val="000000" w:themeColor="text1"/>
          <w:sz w:val="28"/>
          <w:szCs w:val="28"/>
        </w:rPr>
        <w:t>Сухоруково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привлечены частные инвесторы по программе государственно-частного партнерства для строительства: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детского сада в п. Горноправдинск;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б) средней школы п. Бобровский.</w:t>
      </w: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Проводилась работа по привлечению в бюджет района дополнительных средств из федерального, окружного бюджетов и внебюджетных источников:</w:t>
      </w:r>
      <w:proofErr w:type="gramEnd"/>
    </w:p>
    <w:p w:rsidR="007B50D0" w:rsidRDefault="007B50D0" w:rsidP="007B50D0">
      <w:pPr>
        <w:pStyle w:val="a5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инициировано внесение изменений во все существующие муниципальные долгосрочные целевые программы;</w:t>
      </w:r>
    </w:p>
    <w:p w:rsidR="007B50D0" w:rsidRDefault="007B50D0" w:rsidP="007B50D0">
      <w:pPr>
        <w:pStyle w:val="a5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подано более 20 заявок на финансирование за счет средств целевых программ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направлениям развития малого и среднего предпринимательства, агропромышленного комплекса, развития жилищного строительства;</w:t>
      </w:r>
    </w:p>
    <w:p w:rsidR="007B50D0" w:rsidRDefault="007B50D0" w:rsidP="007B50D0">
      <w:pPr>
        <w:pStyle w:val="a5"/>
        <w:numPr>
          <w:ilvl w:val="0"/>
          <w:numId w:val="1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переговоры и заключены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с 7 нефтяными компаниями, по условиям которых бюджет района дополнительно получил 244,1 млн. рублей.</w:t>
      </w:r>
    </w:p>
    <w:p w:rsidR="007B50D0" w:rsidRDefault="007B50D0" w:rsidP="007B50D0">
      <w:pPr>
        <w:pStyle w:val="a5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0D0" w:rsidRDefault="007B50D0" w:rsidP="007B50D0">
      <w:pPr>
        <w:pStyle w:val="a5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обеспечения исполнения полномочий главы района, полномочий по вопросам местного значения и исполнению переданных муниципальному образованию отдельных государственных полномочий: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proofErr w:type="gramStart"/>
      <w:r>
        <w:rPr>
          <w:color w:val="000000" w:themeColor="text1"/>
          <w:sz w:val="28"/>
          <w:szCs w:val="28"/>
        </w:rPr>
        <w:t>организовано и проведено</w:t>
      </w:r>
      <w:proofErr w:type="gramEnd"/>
      <w:r>
        <w:rPr>
          <w:color w:val="000000" w:themeColor="text1"/>
          <w:sz w:val="28"/>
          <w:szCs w:val="28"/>
        </w:rPr>
        <w:t xml:space="preserve"> 4 заседания Совета глав муниципальных образований сельских поселений Ханты-Мансийского района;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проведено около 70 заседаний комиссий, рабочих групп, координационных советов, аппаратных совещаний с участием главы администрации и его заместителей, по результатам которых даны более 500 поручений, том числе по изменению муниципальных целевых и ведомственных программ, оперативных поручений для предотвращения или устранения чрезвычайных ситуаций. </w:t>
      </w:r>
      <w:proofErr w:type="gramStart"/>
      <w:r>
        <w:rPr>
          <w:color w:val="000000" w:themeColor="text1"/>
          <w:sz w:val="28"/>
          <w:szCs w:val="28"/>
        </w:rPr>
        <w:t>В 2011 году были проведены 3 совместных совещания с главами сельских поселений Горноправдинск, Сибирский, Луговской по решению проблем населённых пунктов, такую практику решено продолжить в предстоящем году;</w:t>
      </w:r>
      <w:proofErr w:type="gramEnd"/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рассмотрено более 200 писем, обращений, заявлений граждан, проведено более 20 личных приёмов граждан, на которых принято 48 жителей района. </w:t>
      </w:r>
    </w:p>
    <w:p w:rsidR="007B50D0" w:rsidRDefault="007B50D0" w:rsidP="007B50D0">
      <w:pPr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Основные проблемные вопросы, обозначенные в обращениях граждан - это строительство и ремонт жилья, высокие тарифы и качество предоставления коммунальных услуг, отсутствие чистой водой, подключение и газификация населённых пунктов, качество транспортного обслуживания;</w:t>
      </w:r>
    </w:p>
    <w:p w:rsidR="007B50D0" w:rsidRDefault="007B50D0" w:rsidP="007B50D0">
      <w:pPr>
        <w:tabs>
          <w:tab w:val="left" w:pos="1134"/>
        </w:tabs>
        <w:spacing w:line="288" w:lineRule="auto"/>
        <w:ind w:firstLine="709"/>
        <w:jc w:val="both"/>
        <w:rPr>
          <w:rStyle w:val="FontStyle1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4) </w:t>
      </w:r>
      <w:r>
        <w:rPr>
          <w:rStyle w:val="FontStyle11"/>
          <w:color w:val="000000" w:themeColor="text1"/>
          <w:sz w:val="28"/>
          <w:szCs w:val="28"/>
        </w:rPr>
        <w:t>организовано 10 встреч жителей населенных пунктов с депутатами окружной и областной Дум для формирования наказов избирателей, которые включены в план работы соответствующих депутатских корпусов;</w:t>
      </w:r>
    </w:p>
    <w:p w:rsidR="007B50D0" w:rsidRDefault="007B50D0" w:rsidP="007B50D0">
      <w:pPr>
        <w:tabs>
          <w:tab w:val="left" w:pos="1134"/>
        </w:tabs>
        <w:spacing w:line="288" w:lineRule="auto"/>
        <w:ind w:firstLine="709"/>
        <w:jc w:val="both"/>
      </w:pPr>
      <w:r>
        <w:rPr>
          <w:color w:val="000000" w:themeColor="text1"/>
          <w:sz w:val="28"/>
          <w:szCs w:val="28"/>
        </w:rPr>
        <w:t>5) проведено 20 собраний (сходов) жителей сельских населённых пунктов района, по итогам которых даны более 50 поручений органам администрации района для их решения или разъяснения прав граждан;</w:t>
      </w:r>
    </w:p>
    <w:p w:rsidR="007B50D0" w:rsidRDefault="007B50D0" w:rsidP="007B50D0">
      <w:pPr>
        <w:tabs>
          <w:tab w:val="left" w:pos="113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проведено 8 публичных слушаний по проектам изменений в Устав района, по проекту бюджета, по вопросам градостроительной деятельности.</w:t>
      </w:r>
    </w:p>
    <w:p w:rsidR="007B50D0" w:rsidRDefault="007B50D0" w:rsidP="007B50D0">
      <w:pPr>
        <w:tabs>
          <w:tab w:val="left" w:pos="113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proofErr w:type="gramStart"/>
      <w:r>
        <w:rPr>
          <w:color w:val="000000" w:themeColor="text1"/>
          <w:sz w:val="28"/>
          <w:szCs w:val="28"/>
        </w:rPr>
        <w:t>организовано и проведено</w:t>
      </w:r>
      <w:proofErr w:type="gramEnd"/>
      <w:r>
        <w:rPr>
          <w:color w:val="000000" w:themeColor="text1"/>
          <w:sz w:val="28"/>
          <w:szCs w:val="28"/>
        </w:rPr>
        <w:t xml:space="preserve"> более 10 встреч с представителями общественных объединений и организаций.</w:t>
      </w:r>
    </w:p>
    <w:p w:rsidR="007B50D0" w:rsidRDefault="007B50D0" w:rsidP="007B50D0">
      <w:pPr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0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2011 году продолжалась работа с общественными организациями, которые является важным звеном в патриотическом воспитании подрастающего поколения, оказании социальной поддержки определенным категориям граждан, их адаптации в обществе. Для решения указанных вопросов так же вовлекались предприниматели, что позволило в 2011 году оказать содействие в привлечении спонсорской помощи в размере 800 тыс. рублей;</w:t>
      </w:r>
    </w:p>
    <w:p w:rsidR="007B50D0" w:rsidRDefault="007B50D0" w:rsidP="007B50D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координации работы по взаимодействию органов местного самоуправления с населением, общественными объединениями и организациями реализуются совместные мероприятия и проекты.</w:t>
      </w:r>
    </w:p>
    <w:p w:rsidR="007B50D0" w:rsidRDefault="007B50D0" w:rsidP="007B50D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Ханты – Мансийской районной общественной организацией ветеранов (пенсионеров) войны, труда, Вооруженных Сил и правоохранительных органов и «Молодой Гвардией» проводились встречи с ветеранами сельских поселений, в которой приняло участие более 260 пенсионеров. </w:t>
      </w:r>
    </w:p>
    <w:p w:rsidR="007B50D0" w:rsidRDefault="007B50D0" w:rsidP="007B50D0">
      <w:pPr>
        <w:spacing w:line="288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октября 2011 года организована и проведена конференция общественных объединений и организаций района. </w:t>
      </w:r>
    </w:p>
    <w:p w:rsidR="007B50D0" w:rsidRDefault="007B50D0" w:rsidP="007B50D0">
      <w:pPr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Для возрождения нравственной и духовной жизни населения: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оказана помощь в организации паломнической поездки в город Тобольск, участие в которой приняли 45 жители поселений района;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оказано содействие в проведении праздника «Крещения Господня» в поселках Луговской, </w:t>
      </w:r>
      <w:proofErr w:type="gramStart"/>
      <w:r>
        <w:rPr>
          <w:color w:val="000000" w:themeColor="text1"/>
          <w:sz w:val="28"/>
          <w:szCs w:val="28"/>
        </w:rPr>
        <w:t>Кирпичный</w:t>
      </w:r>
      <w:proofErr w:type="gramEnd"/>
      <w:r>
        <w:rPr>
          <w:color w:val="000000" w:themeColor="text1"/>
          <w:sz w:val="28"/>
          <w:szCs w:val="28"/>
        </w:rPr>
        <w:t xml:space="preserve"> и Кедровый; </w:t>
      </w:r>
    </w:p>
    <w:p w:rsidR="007B50D0" w:rsidRDefault="007B50D0" w:rsidP="007B50D0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оказано содействие в организации функционирования </w:t>
      </w:r>
      <w:proofErr w:type="spellStart"/>
      <w:r>
        <w:rPr>
          <w:color w:val="000000" w:themeColor="text1"/>
          <w:sz w:val="28"/>
          <w:szCs w:val="28"/>
        </w:rPr>
        <w:t>молебного</w:t>
      </w:r>
      <w:proofErr w:type="spellEnd"/>
      <w:r>
        <w:rPr>
          <w:color w:val="000000" w:themeColor="text1"/>
          <w:sz w:val="28"/>
          <w:szCs w:val="28"/>
        </w:rPr>
        <w:t xml:space="preserve"> дома в </w:t>
      </w:r>
      <w:proofErr w:type="spellStart"/>
      <w:r>
        <w:rPr>
          <w:color w:val="000000" w:themeColor="text1"/>
          <w:sz w:val="28"/>
          <w:szCs w:val="28"/>
        </w:rPr>
        <w:t>п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ыкатной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B50D0" w:rsidRDefault="007B50D0" w:rsidP="007B50D0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Храм «Вознесения Господня» отнесён к объектам культурного наследия, благодаря чему его реставрация включена в окружную программу «Культурное наследие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». Начало финансирования 2012 год. </w:t>
      </w:r>
    </w:p>
    <w:p w:rsidR="007B50D0" w:rsidRDefault="007B50D0" w:rsidP="007B50D0">
      <w:pPr>
        <w:tabs>
          <w:tab w:val="left" w:pos="0"/>
        </w:tabs>
        <w:spacing w:line="288" w:lineRule="auto"/>
        <w:jc w:val="both"/>
        <w:rPr>
          <w:rStyle w:val="FontStyle11"/>
          <w:color w:val="000000" w:themeColor="text1"/>
          <w:sz w:val="28"/>
          <w:szCs w:val="28"/>
        </w:rPr>
      </w:pP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</w:pPr>
      <w:r>
        <w:rPr>
          <w:color w:val="000000" w:themeColor="text1"/>
          <w:sz w:val="28"/>
          <w:szCs w:val="28"/>
        </w:rPr>
        <w:t>В ближайшее время в целях координации деятельности органов местного самоуправления по решению вопросов местного значения будет создан совет при главе района, на заседаниях которого будут рассматриваться основные проблемы в вопросах:</w:t>
      </w:r>
    </w:p>
    <w:p w:rsidR="007B50D0" w:rsidRDefault="007B50D0" w:rsidP="007B50D0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организации бюджетного процесса (бюджетной политики);</w:t>
      </w:r>
    </w:p>
    <w:p w:rsidR="007B50D0" w:rsidRDefault="007B50D0" w:rsidP="007B50D0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социального развития;</w:t>
      </w:r>
    </w:p>
    <w:p w:rsidR="007B50D0" w:rsidRDefault="007B50D0" w:rsidP="007B50D0">
      <w:pPr>
        <w:pStyle w:val="Style4"/>
        <w:widowControl/>
        <w:tabs>
          <w:tab w:val="left" w:pos="1104"/>
        </w:tabs>
        <w:spacing w:line="288" w:lineRule="auto"/>
        <w:ind w:firstLine="7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строительства, ЖКХ, транспорта и связи;</w:t>
      </w:r>
    </w:p>
    <w:p w:rsidR="007B50D0" w:rsidRDefault="007B50D0" w:rsidP="007B50D0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развития сельского хозяйства, малого и среднего предпринимательства;</w:t>
      </w:r>
    </w:p>
    <w:p w:rsidR="007B50D0" w:rsidRDefault="007B50D0" w:rsidP="007B50D0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противодействия коррупции и др.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</w:rPr>
      </w:pP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своём отчете мной, как руководителем представительного органа отражена информация о деятельности  Думы Ханты-Мансийского района. Отчёт о деятельности Думы Ханты-Мансийского района за 2011 год в полном объёме представлен на ваше рассмотрение и имеется у вас на руках</w:t>
      </w:r>
      <w:r>
        <w:rPr>
          <w:b/>
          <w:color w:val="000000" w:themeColor="text1"/>
          <w:sz w:val="28"/>
          <w:szCs w:val="28"/>
        </w:rPr>
        <w:t>.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7B50D0" w:rsidRDefault="007B50D0" w:rsidP="007B50D0">
      <w:pPr>
        <w:spacing w:line="288" w:lineRule="auto"/>
        <w:ind w:firstLine="54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Прошедший 2011 год для Думы района был ознаменован началом работы нового пятого созыва. По итогам муниципальных выборов, прошедших в марте 2011 года, был сформирован депутатский корпус в составе 21 депутата. Деятельность Думы района строилась в соответствии с федеральным законодательством, Уставом Ханты-Мансийского района, на основе годового плана работы, утвержденного решением Думы района от 22.12.2010 года № 611. </w:t>
      </w: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2011 год Думой района </w:t>
      </w:r>
      <w:proofErr w:type="gramStart"/>
      <w:r>
        <w:rPr>
          <w:color w:val="000000" w:themeColor="text1"/>
          <w:sz w:val="28"/>
          <w:szCs w:val="28"/>
        </w:rPr>
        <w:t>организовано и проведено</w:t>
      </w:r>
      <w:proofErr w:type="gramEnd"/>
      <w:r>
        <w:rPr>
          <w:color w:val="000000" w:themeColor="text1"/>
          <w:sz w:val="28"/>
          <w:szCs w:val="28"/>
        </w:rPr>
        <w:t xml:space="preserve"> 12 заседаний, рассмотрено 138 вопросов, принято 129 решений, в том числе путем заочного голосования 17 решений.</w:t>
      </w:r>
    </w:p>
    <w:p w:rsidR="007B50D0" w:rsidRDefault="007B50D0" w:rsidP="007B50D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iCs/>
          <w:color w:val="000000" w:themeColor="text1"/>
          <w:sz w:val="28"/>
          <w:szCs w:val="28"/>
        </w:rPr>
        <w:t xml:space="preserve">Для обеспечения решения полномочий Думы района сформировано 5 постоянных депутатских комиссии: </w:t>
      </w:r>
      <w:r>
        <w:rPr>
          <w:color w:val="000000" w:themeColor="text1"/>
          <w:sz w:val="28"/>
          <w:szCs w:val="28"/>
        </w:rPr>
        <w:t>планово-бюджетная комиссия, председатель Алексеев Ю.П.; комиссия по вопросам социального развития района, председатель Ерышев Р.Н.; комиссия по вопросам строительства, ЖКХ, транспорта и связи,  председатель Остер Е.; комиссия по развитию сельского хозяйства, малого и среднего предпринимательства, председатель Башмаков В.А.;</w:t>
      </w:r>
      <w:proofErr w:type="gramEnd"/>
      <w:r>
        <w:rPr>
          <w:color w:val="000000" w:themeColor="text1"/>
          <w:sz w:val="28"/>
          <w:szCs w:val="28"/>
        </w:rPr>
        <w:t xml:space="preserve"> мандатная комиссия, председатель Пархоменко Д.М.</w:t>
      </w:r>
    </w:p>
    <w:p w:rsidR="007B50D0" w:rsidRDefault="007B50D0" w:rsidP="007B50D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 xml:space="preserve">В 2011 году Думой района проведено 20 совместных заседаний постоянных депутатских комиссий Думы района, по итогам которых </w:t>
      </w:r>
      <w:r>
        <w:rPr>
          <w:color w:val="000000" w:themeColor="text1"/>
          <w:sz w:val="28"/>
          <w:szCs w:val="28"/>
        </w:rPr>
        <w:t>дано 36 поручений администрации Ханты-Мансийского района.</w:t>
      </w:r>
    </w:p>
    <w:p w:rsidR="007B50D0" w:rsidRDefault="007B50D0" w:rsidP="007B50D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прошедшем в 2011 году:</w:t>
      </w:r>
    </w:p>
    <w:p w:rsidR="007B50D0" w:rsidRDefault="007B50D0" w:rsidP="007B50D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предметом особого внимания депутатов Думы и ее постоянных комиссий являлись вопросы:</w:t>
      </w:r>
    </w:p>
    <w:p w:rsidR="007B50D0" w:rsidRDefault="007B50D0" w:rsidP="007B50D0">
      <w:pPr>
        <w:pStyle w:val="a5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финансированию мероприятий, планируемых в социальной сфере и по проблемам жилищно-коммунального хозяйства;</w:t>
      </w:r>
    </w:p>
    <w:p w:rsidR="007B50D0" w:rsidRDefault="007B50D0" w:rsidP="007B50D0">
      <w:pPr>
        <w:pStyle w:val="a5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содержанию и развитию инженерных сетей и сооружений в населенных пунктах сельских поселений Ханты-Мансийского района. </w:t>
      </w:r>
    </w:p>
    <w:p w:rsidR="007B50D0" w:rsidRDefault="007B50D0" w:rsidP="007B50D0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контроля эффективного расходования бюджетных средств Думой района:</w:t>
      </w: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утвержден порядок обсуждения проектов муниципальных долгосрочных целевых программ и внесение изменений в них, в </w:t>
      </w:r>
      <w:proofErr w:type="gramStart"/>
      <w:r>
        <w:rPr>
          <w:color w:val="000000" w:themeColor="text1"/>
          <w:sz w:val="28"/>
          <w:szCs w:val="28"/>
        </w:rPr>
        <w:t>связи</w:t>
      </w:r>
      <w:proofErr w:type="gramEnd"/>
      <w:r>
        <w:rPr>
          <w:color w:val="000000" w:themeColor="text1"/>
          <w:sz w:val="28"/>
          <w:szCs w:val="28"/>
        </w:rPr>
        <w:t xml:space="preserve"> с чем были рассмотрены 27 проектов постановлений главы администрации района. В процессе обсуждения муниципальных программ подготовлены 7 предложений депутатов, в том числе три Захарова А.</w:t>
      </w:r>
      <w:proofErr w:type="gramStart"/>
      <w:r>
        <w:rPr>
          <w:color w:val="000000" w:themeColor="text1"/>
          <w:sz w:val="28"/>
          <w:szCs w:val="28"/>
        </w:rPr>
        <w:t>Ю</w:t>
      </w:r>
      <w:proofErr w:type="gramEnd"/>
      <w:r>
        <w:rPr>
          <w:color w:val="000000" w:themeColor="text1"/>
          <w:sz w:val="28"/>
          <w:szCs w:val="28"/>
        </w:rPr>
        <w:t xml:space="preserve">, три </w:t>
      </w:r>
      <w:proofErr w:type="spellStart"/>
      <w:r>
        <w:rPr>
          <w:color w:val="000000" w:themeColor="text1"/>
          <w:sz w:val="28"/>
          <w:szCs w:val="28"/>
        </w:rPr>
        <w:t>Дурневой</w:t>
      </w:r>
      <w:proofErr w:type="spellEnd"/>
      <w:r>
        <w:rPr>
          <w:color w:val="000000" w:themeColor="text1"/>
          <w:sz w:val="28"/>
          <w:szCs w:val="28"/>
        </w:rPr>
        <w:t xml:space="preserve"> Л.В., одно Щепеткина Н.Г.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утвержден отчет об исполнении бюджета Ханты-Мансийского района за 2010 год по доходам в сумме 2 168 042 тыс. рублей, в том числе безвозмездные поступления от других бюджетов бюджетной системы Российской Федерации 1 282 719 тыс. рублей, по расходам в сумме 2 332 902 тыс. рублей с превышением расходов над доходами (дефицит бюджета Ханты-Мансийского района) в сумме 164 860 тыс</w:t>
      </w:r>
      <w:proofErr w:type="gramEnd"/>
      <w:r>
        <w:rPr>
          <w:color w:val="000000" w:themeColor="text1"/>
          <w:sz w:val="28"/>
          <w:szCs w:val="28"/>
        </w:rPr>
        <w:t>. рублей;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для планомерного исполнения полномочий органов местного самоуправления района в конце ноября 2011 года на девятом заседании Думы района принят бюджет Ханты-Мансийского района на 2012 год и плановый период 2012 и 2013 годов.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Одним из важных направлений деятельности Думы района являются:</w:t>
      </w:r>
    </w:p>
    <w:p w:rsidR="007B50D0" w:rsidRDefault="007B50D0" w:rsidP="007B50D0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активное взаимодействие с представительными и исполнительными органами власти </w:t>
      </w:r>
      <w:proofErr w:type="spellStart"/>
      <w:r>
        <w:rPr>
          <w:color w:val="000000" w:themeColor="text1"/>
          <w:sz w:val="28"/>
          <w:szCs w:val="28"/>
        </w:rPr>
        <w:t>Югры</w:t>
      </w:r>
      <w:proofErr w:type="spellEnd"/>
      <w:r>
        <w:rPr>
          <w:color w:val="000000" w:themeColor="text1"/>
          <w:sz w:val="28"/>
          <w:szCs w:val="28"/>
        </w:rPr>
        <w:t xml:space="preserve"> по эффективному социально-экономическому развитию района, в связи с чем, принято 3 решения Думы «Об обращении», которые направлены в адрес Губернатора </w:t>
      </w:r>
      <w:proofErr w:type="spellStart"/>
      <w:r>
        <w:rPr>
          <w:color w:val="000000" w:themeColor="text1"/>
          <w:sz w:val="28"/>
          <w:szCs w:val="28"/>
        </w:rPr>
        <w:t>Югры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</w:p>
    <w:p w:rsidR="007B50D0" w:rsidRDefault="007B50D0" w:rsidP="007B50D0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работа с избирателями в избирательных округах, их постоянная связь с населением, организация приемов граждан способствуют самоуправлению </w:t>
      </w:r>
      <w:r>
        <w:rPr>
          <w:color w:val="000000" w:themeColor="text1"/>
          <w:sz w:val="28"/>
          <w:szCs w:val="28"/>
        </w:rPr>
        <w:lastRenderedPageBreak/>
        <w:t xml:space="preserve">граждан, формированию положительного общественного мнения населения о деятельности органа местного самоуправления отстаивающего интересы и права жителей района. Депутатами Думы района проведено 493 встречи граждан по </w:t>
      </w:r>
      <w:proofErr w:type="gramStart"/>
      <w:r>
        <w:rPr>
          <w:color w:val="000000" w:themeColor="text1"/>
          <w:sz w:val="28"/>
          <w:szCs w:val="28"/>
        </w:rPr>
        <w:t>личным</w:t>
      </w:r>
      <w:proofErr w:type="gramEnd"/>
      <w:r>
        <w:rPr>
          <w:color w:val="000000" w:themeColor="text1"/>
          <w:sz w:val="28"/>
          <w:szCs w:val="28"/>
        </w:rPr>
        <w:t xml:space="preserve"> вопросам, рассмотрены 419 писем, обращений, заявлений граждан, по 242 из которых принято положительное решение. </w:t>
      </w:r>
      <w:proofErr w:type="gramStart"/>
      <w:r>
        <w:rPr>
          <w:color w:val="000000" w:themeColor="text1"/>
          <w:sz w:val="28"/>
          <w:szCs w:val="28"/>
        </w:rPr>
        <w:t xml:space="preserve">Основными проблемными вопросами, обозначенными в обращениях граждан, явились вопросы строительства и ремонта жилья, оказание материальной помощи, благоустройства населенных пунктов, чистая вода, газификация, водоснабжение, телефонизация, электроснабжение, транспортное обслуживание. </w:t>
      </w:r>
      <w:proofErr w:type="gramEnd"/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Депутатам районной Думы хотелось бы пожелать продолжить начатую в 2011 году работу. В тоже время при общении с гражданами не допускать </w:t>
      </w:r>
      <w:proofErr w:type="spellStart"/>
      <w:r>
        <w:rPr>
          <w:color w:val="000000" w:themeColor="text1"/>
          <w:sz w:val="28"/>
          <w:szCs w:val="28"/>
        </w:rPr>
        <w:t>популистических</w:t>
      </w:r>
      <w:proofErr w:type="spellEnd"/>
      <w:r>
        <w:rPr>
          <w:color w:val="000000" w:themeColor="text1"/>
          <w:sz w:val="28"/>
          <w:szCs w:val="28"/>
        </w:rPr>
        <w:t xml:space="preserve"> обещаний, давать разъяснения, основанные на знаниях Федеральных, региональных и муниципальных норм права.</w:t>
      </w: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целом деятельность органов местного самоуправления района в 2011 году была направлена на раскрытие экономического потенциала района. </w:t>
      </w: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Предварительные итоги экономического развития района в 2011 году показывают правильность наших совместных усилий и направлений. </w:t>
      </w: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Общее экономическое развитие района характеризуются положительной динамикой по следующим показателям: </w:t>
      </w:r>
    </w:p>
    <w:p w:rsidR="007B50D0" w:rsidRDefault="007B50D0" w:rsidP="007B50D0">
      <w:pPr>
        <w:pStyle w:val="a4"/>
        <w:numPr>
          <w:ilvl w:val="0"/>
          <w:numId w:val="3"/>
        </w:numPr>
        <w:tabs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увеличением численности постоянного населения района на 3,6% (705 человек) и составила 20 136 человек;</w:t>
      </w:r>
    </w:p>
    <w:p w:rsidR="007B50D0" w:rsidRDefault="007B50D0" w:rsidP="007B50D0">
      <w:pPr>
        <w:pStyle w:val="a4"/>
        <w:numPr>
          <w:ilvl w:val="0"/>
          <w:numId w:val="3"/>
        </w:numPr>
        <w:tabs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увеличением среднесписочной численности работающих на 1,1%, что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составило 14 359 человек;</w:t>
      </w:r>
    </w:p>
    <w:p w:rsidR="007B50D0" w:rsidRDefault="007B50D0" w:rsidP="007B50D0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увеличением среднемесячной заработной платы одного работающего списочного состава на 5,6%, за январь-ноябрь - 43 964,8 рублей;</w:t>
      </w:r>
    </w:p>
    <w:p w:rsidR="007B50D0" w:rsidRDefault="007B50D0" w:rsidP="007B50D0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увеличением п</w:t>
      </w:r>
      <w:r>
        <w:rPr>
          <w:bCs/>
          <w:color w:val="000000" w:themeColor="text1"/>
          <w:sz w:val="28"/>
          <w:szCs w:val="28"/>
        </w:rPr>
        <w:t>роизводства основных видов продукции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- добычи нефти, включая газовый конденсат – 45,8 млн. тонн или 102% к уровню 2010 года (44,9 млн. тонн);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  <w:t>- производство электроэнергии – 1 229,7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млн. кВт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ас или в 21,3 раза больше, чем в 2010 году (57,6 млн. кВт. час);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- вывозка древесины – 14,7 тыс. куб. метров или 66,5% к уровню                  2010 года (22,1 тыс. куб. м);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- производство деловой древесины – 5,3 тыс. куб. м или 77,9% к уровню 2010 года (6,8 тыс. куб. метров);</w:t>
      </w:r>
    </w:p>
    <w:p w:rsidR="007B50D0" w:rsidRDefault="007B50D0" w:rsidP="007B50D0">
      <w:pPr>
        <w:pStyle w:val="a4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5) увеличением производства продукции сельского хозяйства: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- производства мяса увеличившись на 9,9%, составило 665,7 тонны;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производство молока увеличилось на 1,1%, составило 5 028,8 тонны;</w:t>
      </w:r>
    </w:p>
    <w:p w:rsidR="007B50D0" w:rsidRDefault="007B50D0" w:rsidP="007B50D0">
      <w:pPr>
        <w:pStyle w:val="a4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улова рыбы на 21,2%;составил 2 200,5 тонны;</w:t>
      </w:r>
    </w:p>
    <w:p w:rsidR="007B50D0" w:rsidRDefault="007B50D0" w:rsidP="007B50D0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производство пищевая рыбная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продукция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29%,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составило 2 313,5 тонны;</w:t>
      </w:r>
    </w:p>
    <w:p w:rsidR="007B50D0" w:rsidRDefault="007B50D0" w:rsidP="007B50D0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увеличением объема инвестиций в основной капитал на 16,4%, что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составило по оценке 51 689,6 млн. рублей, увеличившись в сопоставимых ценах к уровню 2010 года; </w:t>
      </w:r>
    </w:p>
    <w:p w:rsidR="007B50D0" w:rsidRDefault="007B50D0" w:rsidP="007B50D0">
      <w:pPr>
        <w:pStyle w:val="a4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увеличением ввода жилья на 19,3%, введено 10 782 кв. метров; </w:t>
      </w:r>
    </w:p>
    <w:p w:rsidR="007B50D0" w:rsidRDefault="007B50D0" w:rsidP="007B50D0">
      <w:pPr>
        <w:pStyle w:val="a4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увеличением на 19% числа зарегистрированных индивидуальных предпринимателей без образования юридического лица, составило 513 человек;</w:t>
      </w:r>
    </w:p>
    <w:p w:rsidR="007B50D0" w:rsidRDefault="007B50D0" w:rsidP="007B50D0">
      <w:pPr>
        <w:pStyle w:val="a4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увеличением на территории района на 34,3% налоговых доходов и сборов во все уровни бюджетной системы, составили 6 183,9 млн. рублей, увеличившись по сравнению с аналогичным периодом 2010 года (4 603,1 млн. рублей);</w:t>
      </w:r>
    </w:p>
    <w:p w:rsidR="007B50D0" w:rsidRDefault="007B50D0" w:rsidP="007B50D0">
      <w:pPr>
        <w:pStyle w:val="a4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 увеличением на 51,8% дохода консолидированного бюджета района (с учетом финансовой помощи из других уровней бюджетной системы Российской Федерации), исполнены в объеме 3 356,7 млн. рублей, увеличившись по сравнению с аналогичным периодом 2010 года;</w:t>
      </w:r>
    </w:p>
    <w:p w:rsidR="007B50D0" w:rsidRDefault="007B50D0" w:rsidP="007B50D0">
      <w:pPr>
        <w:pStyle w:val="a4"/>
        <w:tabs>
          <w:tab w:val="left" w:pos="993"/>
        </w:tabs>
        <w:spacing w:line="288" w:lineRule="auto"/>
        <w:ind w:firstLine="567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 сохранением динамики уменьшения численность официально зарегистрированных безработных.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 января 2012 года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зарегистрировано 347 безработных, что ниже показателя на соответствующую дату 2011 года на 32,9% (517 человек). </w:t>
      </w:r>
    </w:p>
    <w:p w:rsidR="007B50D0" w:rsidRDefault="007B50D0" w:rsidP="007B50D0">
      <w:pPr>
        <w:pStyle w:val="a4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официально зарегистрированных безработных составил 2,08% против 3,38% уровня 2010 года;</w:t>
      </w:r>
    </w:p>
    <w:p w:rsidR="007B50D0" w:rsidRDefault="007B50D0" w:rsidP="007B50D0">
      <w:pPr>
        <w:pStyle w:val="a4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pStyle w:val="a4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Вместе с тем, оставляет озабоченность демографическая ситуация в районе. В 2011 году:</w:t>
      </w:r>
    </w:p>
    <w:p w:rsidR="007B50D0" w:rsidRDefault="007B50D0" w:rsidP="007B50D0">
      <w:pPr>
        <w:pStyle w:val="a4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уменьшилось количество рожденных детей на 5,7% или 16 малышей; </w:t>
      </w:r>
    </w:p>
    <w:p w:rsidR="007B50D0" w:rsidRDefault="007B50D0" w:rsidP="007B50D0">
      <w:pPr>
        <w:pStyle w:val="a4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увеличилось на 3,5% или на 6 случаев смертей по показателям смертности;</w:t>
      </w:r>
    </w:p>
    <w:p w:rsidR="007B50D0" w:rsidRDefault="007B50D0" w:rsidP="007B50D0">
      <w:pPr>
        <w:pStyle w:val="a4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снизился естественный прирост населения. В 2011 году он составляет 62 человека, тогда как в аналогичном периоде 2010 года количество рождений превышало число смертей на 84 случая;</w:t>
      </w:r>
    </w:p>
    <w:p w:rsidR="007B50D0" w:rsidRDefault="007B50D0" w:rsidP="007B50D0">
      <w:pPr>
        <w:pStyle w:val="a4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Учитывая складывающуюся динамику и тенденции хотелось</w:t>
      </w:r>
      <w:proofErr w:type="gramEnd"/>
      <w:r>
        <w:rPr>
          <w:color w:val="000000" w:themeColor="text1"/>
          <w:sz w:val="28"/>
          <w:szCs w:val="28"/>
        </w:rPr>
        <w:t xml:space="preserve"> бы пожелать администрации района:</w:t>
      </w:r>
    </w:p>
    <w:p w:rsidR="007B50D0" w:rsidRDefault="007B50D0" w:rsidP="007B50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работу по оказанию сельским поселениям необходимой организационной и методической помощи в организации исполнения полномочий по решению вопросов местного значения поселений;</w:t>
      </w:r>
    </w:p>
    <w:p w:rsidR="007B50D0" w:rsidRDefault="007B50D0" w:rsidP="007B50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внимательно подойти к вопросам кадровой политики; </w:t>
      </w:r>
    </w:p>
    <w:p w:rsidR="007B50D0" w:rsidRDefault="007B50D0" w:rsidP="007B50D0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реализацию на территории района основных принципов административной реформы.</w:t>
      </w: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  <w:u w:val="single"/>
        </w:rPr>
      </w:pP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2012 году считаю необходимым сконцентрировать усилия всех органов местного самоуправления на обеспечение реализации стратегии развития района 2020 и в частности на решении следующих задач: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экономике: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собираемости налогов;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исполнения бюджета программно-целевым методом не только на уровне района, но и на уровне сельских поселений;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участие в программных мероприятиях федерального, регионального уровня;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для привлечения инвестиций в бюджет Ханты-Мансийского района не только за счёт соглашений с предприятиями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нефте-газодобывающего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но и за счёт создания привлекательных инвестиционных условий, для чего считаю необходимым разработать и утвердить инвестиционные паспорта сельских поселений района, обеспечить создание инвестиционных площадок для развития производства и </w:t>
      </w:r>
      <w:r>
        <w:rPr>
          <w:rFonts w:ascii="Times New Roman" w:hAnsi="Times New Roman" w:cs="Times New Roman"/>
          <w:sz w:val="28"/>
          <w:szCs w:val="28"/>
        </w:rPr>
        <w:t>опубликование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тих паспортов;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активных мероприятий по снижению уровня безработицы; 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созданию постоянных рабочих мест; 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работы в вопросах строительства цехов глубокой переработки продукции сельского хозяйства, дикоросов, рыбы, лесопереработки; 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потребительского рынка;</w:t>
      </w:r>
    </w:p>
    <w:p w:rsidR="007B50D0" w:rsidRDefault="007B50D0" w:rsidP="007B50D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системы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 (развитие системы адресного предоставления услуг и системы «одного окна»);</w:t>
      </w:r>
    </w:p>
    <w:p w:rsidR="007B50D0" w:rsidRDefault="007B50D0" w:rsidP="007B50D0">
      <w:pPr>
        <w:pStyle w:val="a5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0D0" w:rsidRDefault="007B50D0" w:rsidP="007B50D0">
      <w:pPr>
        <w:pStyle w:val="a5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управлении муниципальным имуществом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продолжить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50D0" w:rsidRDefault="007B50D0" w:rsidP="007B50D0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урегулированию вопросы учета, присвоения, приобретения в собственность бесхозяйного имущества, повышения эффективности работы муниципальных предприятий;</w:t>
      </w:r>
    </w:p>
    <w:p w:rsidR="007B50D0" w:rsidRDefault="007B50D0" w:rsidP="007B50D0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эффективному управлению муниципальным имуществом и муниципальными землями;</w:t>
      </w:r>
    </w:p>
    <w:p w:rsidR="007B50D0" w:rsidRDefault="007B50D0" w:rsidP="007B50D0">
      <w:pPr>
        <w:pStyle w:val="a5"/>
        <w:numPr>
          <w:ilvl w:val="0"/>
          <w:numId w:val="6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проведению кадастровой оценки земель и недвижимости.</w:t>
      </w:r>
    </w:p>
    <w:p w:rsidR="007B50D0" w:rsidRDefault="007B50D0" w:rsidP="007B50D0">
      <w:pPr>
        <w:pStyle w:val="a5"/>
        <w:tabs>
          <w:tab w:val="left" w:pos="0"/>
        </w:tabs>
        <w:spacing w:after="0" w:line="288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социальной сфере</w:t>
      </w:r>
    </w:p>
    <w:p w:rsidR="007B50D0" w:rsidRDefault="007B50D0" w:rsidP="007B50D0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Здравоохранение:</w:t>
      </w:r>
    </w:p>
    <w:p w:rsidR="007B50D0" w:rsidRDefault="007B50D0" w:rsidP="007B50D0">
      <w:pPr>
        <w:pStyle w:val="a5"/>
        <w:numPr>
          <w:ilvl w:val="0"/>
          <w:numId w:val="7"/>
        </w:numPr>
        <w:tabs>
          <w:tab w:val="left" w:pos="-426"/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повышение качества медицинских услуг; </w:t>
      </w:r>
    </w:p>
    <w:p w:rsidR="007B50D0" w:rsidRDefault="007B50D0" w:rsidP="007B50D0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материально-технической базы учреждений здравоохранения;</w:t>
      </w:r>
    </w:p>
    <w:p w:rsidR="007B50D0" w:rsidRDefault="007B50D0" w:rsidP="007B50D0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системы профилактических мероприятий, в том числе путем создания кабинетов профилактики в учреждениях района;</w:t>
      </w:r>
    </w:p>
    <w:p w:rsidR="007B50D0" w:rsidRDefault="007B50D0" w:rsidP="007B50D0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социально-значимых заболеваний.</w:t>
      </w: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7B50D0" w:rsidRDefault="007B50D0" w:rsidP="007B50D0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Образование</w:t>
      </w:r>
    </w:p>
    <w:p w:rsidR="007B50D0" w:rsidRDefault="007B50D0" w:rsidP="007B50D0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1) модернизация материально-технической составляющей учреждений образования; </w:t>
      </w:r>
    </w:p>
    <w:p w:rsidR="007B50D0" w:rsidRDefault="007B50D0" w:rsidP="007B50D0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2) внедрение стандартов качества оказания муниципальных услуг в сфере образования;</w:t>
      </w:r>
    </w:p>
    <w:p w:rsidR="007B50D0" w:rsidRDefault="007B50D0" w:rsidP="007B50D0">
      <w:pPr>
        <w:pStyle w:val="a5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внедрение информационных технологий (электронный дневник, сайты школ, дистанционное обучение) в образовательных процессах;</w:t>
      </w:r>
    </w:p>
    <w:p w:rsidR="007B50D0" w:rsidRDefault="007B50D0" w:rsidP="007B50D0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>
        <w:rPr>
          <w:rFonts w:eastAsia="Calibri"/>
          <w:color w:val="000000" w:themeColor="text1"/>
          <w:sz w:val="28"/>
          <w:szCs w:val="28"/>
        </w:rPr>
        <w:t>4) внедрение инновационных форм педагогической деятельности;</w:t>
      </w:r>
    </w:p>
    <w:p w:rsidR="007B50D0" w:rsidRDefault="007B50D0" w:rsidP="007B50D0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5) создание условий для подготовки специалистов со средним специальным образованием, переподготовки (курсы) имеющихся специалистов на базе </w:t>
      </w:r>
      <w:r>
        <w:rPr>
          <w:rFonts w:eastAsia="Calibri"/>
          <w:color w:val="000000" w:themeColor="text1"/>
          <w:sz w:val="28"/>
          <w:szCs w:val="28"/>
        </w:rPr>
        <w:t>профессионального учебного заведения;</w:t>
      </w:r>
    </w:p>
    <w:p w:rsidR="007B50D0" w:rsidRDefault="007B50D0" w:rsidP="007B50D0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6) развитие системы дополнительного образования;</w:t>
      </w:r>
    </w:p>
    <w:p w:rsidR="007B50D0" w:rsidRDefault="007B50D0" w:rsidP="007B50D0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создание детских объединений в образовательных учреждениях, как условие, способствующее успешности гражданского становления школьников, снижению </w:t>
      </w:r>
      <w:proofErr w:type="spellStart"/>
      <w:r>
        <w:rPr>
          <w:color w:val="000000" w:themeColor="text1"/>
          <w:sz w:val="28"/>
          <w:szCs w:val="28"/>
        </w:rPr>
        <w:t>девиантного</w:t>
      </w:r>
      <w:proofErr w:type="spellEnd"/>
      <w:r>
        <w:rPr>
          <w:color w:val="000000" w:themeColor="text1"/>
          <w:sz w:val="28"/>
          <w:szCs w:val="28"/>
        </w:rPr>
        <w:t xml:space="preserve"> поведения в молодежной среде, развитию творческих и интеллектуальных возможностей.</w:t>
      </w:r>
    </w:p>
    <w:p w:rsidR="007B50D0" w:rsidRDefault="007B50D0" w:rsidP="007B50D0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Социальная </w:t>
      </w:r>
      <w:r>
        <w:rPr>
          <w:sz w:val="28"/>
          <w:szCs w:val="28"/>
        </w:rPr>
        <w:t>защищённость населения</w:t>
      </w:r>
    </w:p>
    <w:p w:rsidR="007B50D0" w:rsidRDefault="007B50D0" w:rsidP="007B50D0">
      <w:pPr>
        <w:pStyle w:val="ConsPlusNormal"/>
        <w:widowControl/>
        <w:numPr>
          <w:ilvl w:val="0"/>
          <w:numId w:val="8"/>
        </w:numPr>
        <w:tabs>
          <w:tab w:val="left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системы социального патроната для населения (семей, детей), оказавшихся в сложной жизненной ситуации;</w:t>
      </w:r>
    </w:p>
    <w:p w:rsidR="007B50D0" w:rsidRDefault="007B50D0" w:rsidP="007B50D0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механизмов поддержки молодой семьи;</w:t>
      </w:r>
    </w:p>
    <w:p w:rsidR="007B50D0" w:rsidRDefault="007B50D0" w:rsidP="007B50D0">
      <w:pPr>
        <w:pStyle w:val="ConsPlusNormal"/>
        <w:widowControl/>
        <w:numPr>
          <w:ilvl w:val="0"/>
          <w:numId w:val="8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социальной адаптации и реабилитации инвалидов.</w:t>
      </w:r>
    </w:p>
    <w:p w:rsidR="007B50D0" w:rsidRDefault="007B50D0" w:rsidP="007B50D0">
      <w:pPr>
        <w:pStyle w:val="ConsPlusNormal"/>
        <w:widowControl/>
        <w:tabs>
          <w:tab w:val="left" w:pos="993"/>
        </w:tabs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Культура 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укрепление материально-технической базы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культурно-досуговых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учреждений; 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стандартов качества, оказания муниципальных услуг в культурной сфере;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поддержка и создание условий развития творческих союзов, коллективов народного творчества, молодых дарований, в том числе в виде проведения конкурсов и поощрения победителей;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разработка стратегических направлений, определяющих сохранение и развитие историко-культурного наследия территории: развитие краеведения, археологические изыскания, восстановление памятников культуры;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укрепление национальных традиций, меж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национального взаимоуважения;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развитие национальной культуры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развитие ремесленничества, прежде всего, как элемента местной культуры;</w:t>
      </w:r>
    </w:p>
    <w:p w:rsidR="007B50D0" w:rsidRDefault="007B50D0" w:rsidP="007B50D0">
      <w:pPr>
        <w:pStyle w:val="a5"/>
        <w:widowControl w:val="0"/>
        <w:numPr>
          <w:ilvl w:val="0"/>
          <w:numId w:val="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совершенствование передвижных форм предоставления </w:t>
      </w:r>
      <w:proofErr w:type="spell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культурно-досуговых</w:t>
      </w:r>
      <w:proofErr w:type="spell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услуг.</w:t>
      </w:r>
    </w:p>
    <w:p w:rsidR="007B50D0" w:rsidRDefault="007B50D0" w:rsidP="007B50D0">
      <w:pPr>
        <w:pStyle w:val="a5"/>
        <w:tabs>
          <w:tab w:val="left" w:pos="-426"/>
          <w:tab w:val="left" w:pos="993"/>
        </w:tabs>
        <w:spacing w:after="0" w:line="28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Физическая культура</w:t>
      </w:r>
    </w:p>
    <w:p w:rsidR="007B50D0" w:rsidRDefault="007B50D0" w:rsidP="007B50D0">
      <w:pPr>
        <w:tabs>
          <w:tab w:val="left" w:pos="-284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 вовлечение широких слоев населения в активное занятие физической культурой и спортом для полноценного физического и духовного развития, пропаганда здорового образа жизни.</w:t>
      </w:r>
    </w:p>
    <w:p w:rsidR="007B50D0" w:rsidRDefault="007B50D0" w:rsidP="007B50D0">
      <w:pPr>
        <w:pStyle w:val="a5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увеличение возможностей участия в спортивных мероприятиях спортсменов с ограниченными возможностями;</w:t>
      </w:r>
    </w:p>
    <w:p w:rsidR="007B50D0" w:rsidRDefault="007B50D0" w:rsidP="007B50D0">
      <w:pPr>
        <w:pStyle w:val="a5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обеспечение условий для развития массового спорта, организация проведения муниципальных официальных спортивных мероприятий с целью популяризации спорта;</w:t>
      </w:r>
    </w:p>
    <w:p w:rsidR="007B50D0" w:rsidRDefault="007B50D0" w:rsidP="007B50D0">
      <w:pPr>
        <w:pStyle w:val="a5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развитие национальных видов спорта.</w:t>
      </w: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Молодежная политика</w:t>
      </w:r>
    </w:p>
    <w:p w:rsidR="007B50D0" w:rsidRDefault="007B50D0" w:rsidP="007B50D0">
      <w:pPr>
        <w:pStyle w:val="a5"/>
        <w:tabs>
          <w:tab w:val="left" w:pos="-284"/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активизация работы с талантливой молодежью;</w:t>
      </w:r>
    </w:p>
    <w:p w:rsidR="007B50D0" w:rsidRDefault="007B50D0" w:rsidP="007B50D0">
      <w:pPr>
        <w:pStyle w:val="a5"/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2) создание условий для закрепления молодежи на земле через комплекс мер поддержки;</w:t>
      </w:r>
    </w:p>
    <w:p w:rsidR="007B50D0" w:rsidRDefault="007B50D0" w:rsidP="007B50D0">
      <w:pPr>
        <w:pStyle w:val="a5"/>
        <w:tabs>
          <w:tab w:val="left" w:pos="-284"/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вовлечение молодежи в предпринимательскую деятельность;</w:t>
      </w:r>
    </w:p>
    <w:p w:rsidR="007B50D0" w:rsidRDefault="007B50D0" w:rsidP="007B50D0">
      <w:pPr>
        <w:pStyle w:val="a5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совершенствование методов организации досуга молодежи;</w:t>
      </w:r>
    </w:p>
    <w:p w:rsidR="007B50D0" w:rsidRDefault="007B50D0" w:rsidP="007B50D0">
      <w:pPr>
        <w:pStyle w:val="a5"/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усиление профилактики социально-значимых заболеваний среди молодежи;</w:t>
      </w:r>
    </w:p>
    <w:p w:rsidR="007B50D0" w:rsidRDefault="007B50D0" w:rsidP="007B50D0">
      <w:pPr>
        <w:pStyle w:val="a5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6) создание возможностей дистанционного обучения молодежи.</w:t>
      </w:r>
    </w:p>
    <w:p w:rsidR="007B50D0" w:rsidRDefault="007B50D0" w:rsidP="007B50D0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ЖКХ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целостной и эффективной системы управления;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малого бизнеса в сфере ЖКХ;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новых форм управления (ТСЖ);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оказания жилищных услуг и формирование прозрачных тарифов;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инвестиционных программ предприятий ЖКХ;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механизмов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энергосбережения;</w:t>
      </w:r>
    </w:p>
    <w:p w:rsidR="007B50D0" w:rsidRDefault="007B50D0" w:rsidP="007B50D0">
      <w:pPr>
        <w:pStyle w:val="a5"/>
        <w:numPr>
          <w:ilvl w:val="0"/>
          <w:numId w:val="10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профессиональной подготовки кадров для сферы коммунального хозяйства, в том числе и на местном уровне. </w:t>
      </w:r>
    </w:p>
    <w:p w:rsidR="007B50D0" w:rsidRDefault="007B50D0" w:rsidP="007B50D0">
      <w:pPr>
        <w:tabs>
          <w:tab w:val="left" w:pos="-1134"/>
          <w:tab w:val="num" w:pos="-993"/>
          <w:tab w:val="left" w:pos="709"/>
          <w:tab w:val="left" w:pos="851"/>
        </w:tabs>
        <w:spacing w:line="288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7B50D0" w:rsidRDefault="007B50D0" w:rsidP="007B50D0">
      <w:pPr>
        <w:tabs>
          <w:tab w:val="left" w:pos="-1134"/>
          <w:tab w:val="num" w:pos="-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транспортной инфраструктуре</w:t>
      </w:r>
    </w:p>
    <w:p w:rsidR="007B50D0" w:rsidRDefault="007B50D0" w:rsidP="007B50D0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1) создание конкурентоспособной системы оказания транспортных услуг.</w:t>
      </w:r>
    </w:p>
    <w:p w:rsidR="007B50D0" w:rsidRDefault="007B50D0" w:rsidP="007B50D0">
      <w:pPr>
        <w:pStyle w:val="a4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7B50D0" w:rsidRDefault="007B50D0" w:rsidP="007B50D0">
      <w:pPr>
        <w:pStyle w:val="a4"/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строительстве</w:t>
      </w:r>
    </w:p>
    <w:p w:rsidR="007B50D0" w:rsidRDefault="007B50D0" w:rsidP="007B50D0">
      <w:pPr>
        <w:pStyle w:val="a4"/>
        <w:numPr>
          <w:ilvl w:val="0"/>
          <w:numId w:val="11"/>
        </w:numPr>
        <w:tabs>
          <w:tab w:val="left" w:pos="993"/>
        </w:tabs>
        <w:spacing w:line="288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жилищной проблемы считаю необходимым:</w:t>
      </w:r>
    </w:p>
    <w:p w:rsidR="007B50D0" w:rsidRDefault="007B50D0" w:rsidP="007B50D0">
      <w:pPr>
        <w:pStyle w:val="a4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активизировать на территории района работу предприятий строительного комплекса;</w:t>
      </w:r>
    </w:p>
    <w:p w:rsidR="007B50D0" w:rsidRDefault="007B50D0" w:rsidP="007B50D0">
      <w:pPr>
        <w:pStyle w:val="a4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создать более комфортные условия для развития индивидуального жилищного строительства;</w:t>
      </w:r>
    </w:p>
    <w:p w:rsidR="007B50D0" w:rsidRDefault="007B50D0" w:rsidP="007B50D0">
      <w:pPr>
        <w:pStyle w:val="a4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обеспечить формирование подготовленных для строительства земельных участков (отсыпка, строительство инженерных и электрических сетей).</w:t>
      </w:r>
    </w:p>
    <w:p w:rsidR="007B50D0" w:rsidRDefault="007B50D0" w:rsidP="007B50D0"/>
    <w:p w:rsidR="004F735D" w:rsidRDefault="004F735D"/>
    <w:sectPr w:rsidR="004F735D" w:rsidSect="004F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53A"/>
    <w:multiLevelType w:val="hybridMultilevel"/>
    <w:tmpl w:val="9716A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555EF"/>
    <w:multiLevelType w:val="hybridMultilevel"/>
    <w:tmpl w:val="36CCB698"/>
    <w:lvl w:ilvl="0" w:tplc="E56ACAFC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2332"/>
    <w:multiLevelType w:val="hybridMultilevel"/>
    <w:tmpl w:val="918E63C6"/>
    <w:lvl w:ilvl="0" w:tplc="1FB83FB8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A5EE7"/>
    <w:multiLevelType w:val="hybridMultilevel"/>
    <w:tmpl w:val="4CF009FC"/>
    <w:lvl w:ilvl="0" w:tplc="56EC130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B29FA"/>
    <w:multiLevelType w:val="hybridMultilevel"/>
    <w:tmpl w:val="0972DD68"/>
    <w:lvl w:ilvl="0" w:tplc="97C86F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12A41"/>
    <w:multiLevelType w:val="hybridMultilevel"/>
    <w:tmpl w:val="EF80B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14259"/>
    <w:multiLevelType w:val="hybridMultilevel"/>
    <w:tmpl w:val="C806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60AA3"/>
    <w:multiLevelType w:val="hybridMultilevel"/>
    <w:tmpl w:val="4C64F07E"/>
    <w:lvl w:ilvl="0" w:tplc="4574CA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355FF"/>
    <w:multiLevelType w:val="hybridMultilevel"/>
    <w:tmpl w:val="BD82C24C"/>
    <w:lvl w:ilvl="0" w:tplc="9772556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23ECA"/>
    <w:multiLevelType w:val="hybridMultilevel"/>
    <w:tmpl w:val="CC5A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117D0"/>
    <w:multiLevelType w:val="hybridMultilevel"/>
    <w:tmpl w:val="1480DB3E"/>
    <w:lvl w:ilvl="0" w:tplc="97D6924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0D0"/>
    <w:rsid w:val="000133EB"/>
    <w:rsid w:val="00023075"/>
    <w:rsid w:val="00024868"/>
    <w:rsid w:val="000261DE"/>
    <w:rsid w:val="000312F7"/>
    <w:rsid w:val="00033692"/>
    <w:rsid w:val="00051D5F"/>
    <w:rsid w:val="000527E5"/>
    <w:rsid w:val="000529CB"/>
    <w:rsid w:val="000565EB"/>
    <w:rsid w:val="00060042"/>
    <w:rsid w:val="00067CFE"/>
    <w:rsid w:val="0007006C"/>
    <w:rsid w:val="00073A8C"/>
    <w:rsid w:val="00073D10"/>
    <w:rsid w:val="000A4CFA"/>
    <w:rsid w:val="000B02E1"/>
    <w:rsid w:val="000B32D4"/>
    <w:rsid w:val="000C08ED"/>
    <w:rsid w:val="000C2F58"/>
    <w:rsid w:val="000C5E17"/>
    <w:rsid w:val="000C6906"/>
    <w:rsid w:val="000C6C09"/>
    <w:rsid w:val="000C6F6C"/>
    <w:rsid w:val="000D1297"/>
    <w:rsid w:val="000D13A5"/>
    <w:rsid w:val="000D28DB"/>
    <w:rsid w:val="000D36B6"/>
    <w:rsid w:val="000D51D3"/>
    <w:rsid w:val="000D70B6"/>
    <w:rsid w:val="000E27D7"/>
    <w:rsid w:val="000E37BE"/>
    <w:rsid w:val="000E4208"/>
    <w:rsid w:val="000E5120"/>
    <w:rsid w:val="000E66B7"/>
    <w:rsid w:val="000F187D"/>
    <w:rsid w:val="000F1CD3"/>
    <w:rsid w:val="000F226F"/>
    <w:rsid w:val="000F78E5"/>
    <w:rsid w:val="00103584"/>
    <w:rsid w:val="001066F0"/>
    <w:rsid w:val="0011361B"/>
    <w:rsid w:val="001150E2"/>
    <w:rsid w:val="00117111"/>
    <w:rsid w:val="00120F38"/>
    <w:rsid w:val="00123AF1"/>
    <w:rsid w:val="00123F8D"/>
    <w:rsid w:val="00134ACA"/>
    <w:rsid w:val="00144B8A"/>
    <w:rsid w:val="001451E2"/>
    <w:rsid w:val="00156CA4"/>
    <w:rsid w:val="00160451"/>
    <w:rsid w:val="001611FD"/>
    <w:rsid w:val="00165E55"/>
    <w:rsid w:val="00166BF4"/>
    <w:rsid w:val="00166E0E"/>
    <w:rsid w:val="001671BA"/>
    <w:rsid w:val="0017063D"/>
    <w:rsid w:val="00172DDC"/>
    <w:rsid w:val="00173914"/>
    <w:rsid w:val="00173E42"/>
    <w:rsid w:val="00177FA3"/>
    <w:rsid w:val="001804B9"/>
    <w:rsid w:val="00180948"/>
    <w:rsid w:val="00183107"/>
    <w:rsid w:val="00183D41"/>
    <w:rsid w:val="001856C3"/>
    <w:rsid w:val="00186940"/>
    <w:rsid w:val="00195281"/>
    <w:rsid w:val="0019582B"/>
    <w:rsid w:val="00196AD4"/>
    <w:rsid w:val="00196FFE"/>
    <w:rsid w:val="001A1839"/>
    <w:rsid w:val="001A79DD"/>
    <w:rsid w:val="001B11F4"/>
    <w:rsid w:val="001B3E03"/>
    <w:rsid w:val="001C1495"/>
    <w:rsid w:val="001C4845"/>
    <w:rsid w:val="001D0773"/>
    <w:rsid w:val="001D1469"/>
    <w:rsid w:val="001D5F22"/>
    <w:rsid w:val="001D713B"/>
    <w:rsid w:val="001D72E0"/>
    <w:rsid w:val="001D7484"/>
    <w:rsid w:val="001E1190"/>
    <w:rsid w:val="001E2272"/>
    <w:rsid w:val="001E6D8F"/>
    <w:rsid w:val="001F135A"/>
    <w:rsid w:val="001F2567"/>
    <w:rsid w:val="00200222"/>
    <w:rsid w:val="00204DE7"/>
    <w:rsid w:val="00217189"/>
    <w:rsid w:val="00217C52"/>
    <w:rsid w:val="0022210A"/>
    <w:rsid w:val="00224675"/>
    <w:rsid w:val="002253CD"/>
    <w:rsid w:val="00227077"/>
    <w:rsid w:val="00227DF0"/>
    <w:rsid w:val="00236635"/>
    <w:rsid w:val="002368F3"/>
    <w:rsid w:val="00241F39"/>
    <w:rsid w:val="002432E7"/>
    <w:rsid w:val="00244023"/>
    <w:rsid w:val="0024442D"/>
    <w:rsid w:val="00245324"/>
    <w:rsid w:val="00250874"/>
    <w:rsid w:val="00257901"/>
    <w:rsid w:val="00262539"/>
    <w:rsid w:val="00263675"/>
    <w:rsid w:val="00265D62"/>
    <w:rsid w:val="00271AAE"/>
    <w:rsid w:val="00274585"/>
    <w:rsid w:val="00275FF5"/>
    <w:rsid w:val="00281E47"/>
    <w:rsid w:val="002854F3"/>
    <w:rsid w:val="0029042B"/>
    <w:rsid w:val="002919F0"/>
    <w:rsid w:val="0029207D"/>
    <w:rsid w:val="00292CFC"/>
    <w:rsid w:val="0029441D"/>
    <w:rsid w:val="002A061B"/>
    <w:rsid w:val="002A2779"/>
    <w:rsid w:val="002B2088"/>
    <w:rsid w:val="002B7BAF"/>
    <w:rsid w:val="002C252B"/>
    <w:rsid w:val="002C57E4"/>
    <w:rsid w:val="002C796C"/>
    <w:rsid w:val="002D2996"/>
    <w:rsid w:val="002D53AD"/>
    <w:rsid w:val="002E3DDB"/>
    <w:rsid w:val="002E677A"/>
    <w:rsid w:val="002F0ADA"/>
    <w:rsid w:val="002F0C3C"/>
    <w:rsid w:val="002F245A"/>
    <w:rsid w:val="002F2660"/>
    <w:rsid w:val="002F639F"/>
    <w:rsid w:val="00306AF2"/>
    <w:rsid w:val="00312F11"/>
    <w:rsid w:val="00321E7E"/>
    <w:rsid w:val="00324B3E"/>
    <w:rsid w:val="00325D95"/>
    <w:rsid w:val="003266F8"/>
    <w:rsid w:val="0033282C"/>
    <w:rsid w:val="00335504"/>
    <w:rsid w:val="003418A1"/>
    <w:rsid w:val="00344379"/>
    <w:rsid w:val="00344AAC"/>
    <w:rsid w:val="003463D5"/>
    <w:rsid w:val="00346927"/>
    <w:rsid w:val="0034773E"/>
    <w:rsid w:val="0035319F"/>
    <w:rsid w:val="00353434"/>
    <w:rsid w:val="0035378E"/>
    <w:rsid w:val="00361CBD"/>
    <w:rsid w:val="003644C5"/>
    <w:rsid w:val="00367FCD"/>
    <w:rsid w:val="00374589"/>
    <w:rsid w:val="0037525B"/>
    <w:rsid w:val="003759C5"/>
    <w:rsid w:val="00382DAE"/>
    <w:rsid w:val="00387344"/>
    <w:rsid w:val="00390E61"/>
    <w:rsid w:val="003932A2"/>
    <w:rsid w:val="003932F8"/>
    <w:rsid w:val="00394244"/>
    <w:rsid w:val="00397343"/>
    <w:rsid w:val="003A200D"/>
    <w:rsid w:val="003C24D8"/>
    <w:rsid w:val="003D33F2"/>
    <w:rsid w:val="003E3261"/>
    <w:rsid w:val="003F15AA"/>
    <w:rsid w:val="003F1B08"/>
    <w:rsid w:val="003F27C9"/>
    <w:rsid w:val="00400D6F"/>
    <w:rsid w:val="00400DC4"/>
    <w:rsid w:val="004018AF"/>
    <w:rsid w:val="004106EE"/>
    <w:rsid w:val="004160C3"/>
    <w:rsid w:val="0042299C"/>
    <w:rsid w:val="00423833"/>
    <w:rsid w:val="00425756"/>
    <w:rsid w:val="0042698F"/>
    <w:rsid w:val="0043127B"/>
    <w:rsid w:val="0043218A"/>
    <w:rsid w:val="004325C3"/>
    <w:rsid w:val="00432F1F"/>
    <w:rsid w:val="0044399E"/>
    <w:rsid w:val="004466BF"/>
    <w:rsid w:val="00447A6B"/>
    <w:rsid w:val="004505B3"/>
    <w:rsid w:val="00454611"/>
    <w:rsid w:val="00454BCF"/>
    <w:rsid w:val="00467F15"/>
    <w:rsid w:val="00471FA5"/>
    <w:rsid w:val="00473612"/>
    <w:rsid w:val="00480D7B"/>
    <w:rsid w:val="00484003"/>
    <w:rsid w:val="0049191D"/>
    <w:rsid w:val="00494354"/>
    <w:rsid w:val="004978F8"/>
    <w:rsid w:val="004A5136"/>
    <w:rsid w:val="004A5A47"/>
    <w:rsid w:val="004A5D3E"/>
    <w:rsid w:val="004A728D"/>
    <w:rsid w:val="004A747C"/>
    <w:rsid w:val="004B0E3F"/>
    <w:rsid w:val="004B3AD1"/>
    <w:rsid w:val="004B5C94"/>
    <w:rsid w:val="004D1578"/>
    <w:rsid w:val="004D4660"/>
    <w:rsid w:val="004E394D"/>
    <w:rsid w:val="004F017A"/>
    <w:rsid w:val="004F735D"/>
    <w:rsid w:val="004F79CE"/>
    <w:rsid w:val="00502E25"/>
    <w:rsid w:val="00507A3E"/>
    <w:rsid w:val="005158B7"/>
    <w:rsid w:val="005167C1"/>
    <w:rsid w:val="00517C43"/>
    <w:rsid w:val="005209CD"/>
    <w:rsid w:val="005209F0"/>
    <w:rsid w:val="00520C8E"/>
    <w:rsid w:val="005210CA"/>
    <w:rsid w:val="00522612"/>
    <w:rsid w:val="00526770"/>
    <w:rsid w:val="00526C8F"/>
    <w:rsid w:val="00527E1B"/>
    <w:rsid w:val="00534334"/>
    <w:rsid w:val="005410A4"/>
    <w:rsid w:val="00541226"/>
    <w:rsid w:val="00546E88"/>
    <w:rsid w:val="00547285"/>
    <w:rsid w:val="00550424"/>
    <w:rsid w:val="005623B1"/>
    <w:rsid w:val="00564D80"/>
    <w:rsid w:val="00565B82"/>
    <w:rsid w:val="0057205C"/>
    <w:rsid w:val="005725ED"/>
    <w:rsid w:val="00574B2D"/>
    <w:rsid w:val="0057685F"/>
    <w:rsid w:val="005771F5"/>
    <w:rsid w:val="00577975"/>
    <w:rsid w:val="00580B48"/>
    <w:rsid w:val="0058356E"/>
    <w:rsid w:val="0058398F"/>
    <w:rsid w:val="0058629C"/>
    <w:rsid w:val="00587E8B"/>
    <w:rsid w:val="005919A4"/>
    <w:rsid w:val="00592B15"/>
    <w:rsid w:val="005934D0"/>
    <w:rsid w:val="005A34F5"/>
    <w:rsid w:val="005A466B"/>
    <w:rsid w:val="005A6587"/>
    <w:rsid w:val="005B0BD8"/>
    <w:rsid w:val="005B51FB"/>
    <w:rsid w:val="005B5379"/>
    <w:rsid w:val="005C40DD"/>
    <w:rsid w:val="005C58FD"/>
    <w:rsid w:val="005C6CF5"/>
    <w:rsid w:val="005D3A16"/>
    <w:rsid w:val="005E2341"/>
    <w:rsid w:val="005E4810"/>
    <w:rsid w:val="00602B15"/>
    <w:rsid w:val="00613E2E"/>
    <w:rsid w:val="0061565F"/>
    <w:rsid w:val="00622322"/>
    <w:rsid w:val="00631F0A"/>
    <w:rsid w:val="006337FB"/>
    <w:rsid w:val="0063391B"/>
    <w:rsid w:val="00634B70"/>
    <w:rsid w:val="006575FD"/>
    <w:rsid w:val="0066154A"/>
    <w:rsid w:val="00664D71"/>
    <w:rsid w:val="00666543"/>
    <w:rsid w:val="0067294E"/>
    <w:rsid w:val="00673CB7"/>
    <w:rsid w:val="0068198E"/>
    <w:rsid w:val="006821E4"/>
    <w:rsid w:val="006877FB"/>
    <w:rsid w:val="00697124"/>
    <w:rsid w:val="006975A0"/>
    <w:rsid w:val="006A3A00"/>
    <w:rsid w:val="006B2487"/>
    <w:rsid w:val="006C213C"/>
    <w:rsid w:val="006D019F"/>
    <w:rsid w:val="006D07B2"/>
    <w:rsid w:val="006D20F2"/>
    <w:rsid w:val="006D5A96"/>
    <w:rsid w:val="006D6452"/>
    <w:rsid w:val="006D7FA9"/>
    <w:rsid w:val="006E394A"/>
    <w:rsid w:val="006E446F"/>
    <w:rsid w:val="006E64DC"/>
    <w:rsid w:val="006E6585"/>
    <w:rsid w:val="006E7726"/>
    <w:rsid w:val="006F3573"/>
    <w:rsid w:val="00704B5B"/>
    <w:rsid w:val="0071102E"/>
    <w:rsid w:val="00713FFE"/>
    <w:rsid w:val="00721515"/>
    <w:rsid w:val="0072216A"/>
    <w:rsid w:val="00723A63"/>
    <w:rsid w:val="00725893"/>
    <w:rsid w:val="00725AA1"/>
    <w:rsid w:val="0072649B"/>
    <w:rsid w:val="00732D0E"/>
    <w:rsid w:val="00733A0C"/>
    <w:rsid w:val="00733B90"/>
    <w:rsid w:val="00734B18"/>
    <w:rsid w:val="00734F2A"/>
    <w:rsid w:val="00750EEB"/>
    <w:rsid w:val="007525EF"/>
    <w:rsid w:val="00754276"/>
    <w:rsid w:val="00754A0C"/>
    <w:rsid w:val="00754CEB"/>
    <w:rsid w:val="00763FE9"/>
    <w:rsid w:val="00765EAB"/>
    <w:rsid w:val="00766503"/>
    <w:rsid w:val="007700B9"/>
    <w:rsid w:val="00770436"/>
    <w:rsid w:val="007707BB"/>
    <w:rsid w:val="00771EA7"/>
    <w:rsid w:val="0077726E"/>
    <w:rsid w:val="00784471"/>
    <w:rsid w:val="00786140"/>
    <w:rsid w:val="0079331E"/>
    <w:rsid w:val="007A12BF"/>
    <w:rsid w:val="007A1BBD"/>
    <w:rsid w:val="007A6430"/>
    <w:rsid w:val="007B3516"/>
    <w:rsid w:val="007B50D0"/>
    <w:rsid w:val="007B7EAF"/>
    <w:rsid w:val="007C23E8"/>
    <w:rsid w:val="007C679A"/>
    <w:rsid w:val="007D3F31"/>
    <w:rsid w:val="007F0C56"/>
    <w:rsid w:val="007F19C8"/>
    <w:rsid w:val="00800339"/>
    <w:rsid w:val="00805374"/>
    <w:rsid w:val="0080644C"/>
    <w:rsid w:val="008114D8"/>
    <w:rsid w:val="00811CD5"/>
    <w:rsid w:val="00813959"/>
    <w:rsid w:val="008162C8"/>
    <w:rsid w:val="008237D3"/>
    <w:rsid w:val="008323BB"/>
    <w:rsid w:val="008323CE"/>
    <w:rsid w:val="00837A99"/>
    <w:rsid w:val="00840DE7"/>
    <w:rsid w:val="00842193"/>
    <w:rsid w:val="00843818"/>
    <w:rsid w:val="008445CA"/>
    <w:rsid w:val="00851C10"/>
    <w:rsid w:val="00853545"/>
    <w:rsid w:val="008574E0"/>
    <w:rsid w:val="00865169"/>
    <w:rsid w:val="008740E4"/>
    <w:rsid w:val="008809E5"/>
    <w:rsid w:val="008847B2"/>
    <w:rsid w:val="00890376"/>
    <w:rsid w:val="0089059E"/>
    <w:rsid w:val="008925C7"/>
    <w:rsid w:val="008936C3"/>
    <w:rsid w:val="00896CC7"/>
    <w:rsid w:val="008A77BA"/>
    <w:rsid w:val="008B2ECC"/>
    <w:rsid w:val="008B4857"/>
    <w:rsid w:val="008C004F"/>
    <w:rsid w:val="008C4507"/>
    <w:rsid w:val="008C5D47"/>
    <w:rsid w:val="008D0F8B"/>
    <w:rsid w:val="008D28F0"/>
    <w:rsid w:val="008D40AE"/>
    <w:rsid w:val="008E0793"/>
    <w:rsid w:val="008E4C65"/>
    <w:rsid w:val="008E683B"/>
    <w:rsid w:val="008F3DCA"/>
    <w:rsid w:val="008F632C"/>
    <w:rsid w:val="00900314"/>
    <w:rsid w:val="009126F9"/>
    <w:rsid w:val="00912A0E"/>
    <w:rsid w:val="009250EE"/>
    <w:rsid w:val="00934496"/>
    <w:rsid w:val="00935572"/>
    <w:rsid w:val="00941107"/>
    <w:rsid w:val="00941EF6"/>
    <w:rsid w:val="009443B8"/>
    <w:rsid w:val="009461E2"/>
    <w:rsid w:val="00947424"/>
    <w:rsid w:val="009478BB"/>
    <w:rsid w:val="0095356F"/>
    <w:rsid w:val="009579B3"/>
    <w:rsid w:val="00964A00"/>
    <w:rsid w:val="0096560F"/>
    <w:rsid w:val="00966EF8"/>
    <w:rsid w:val="00967901"/>
    <w:rsid w:val="00972410"/>
    <w:rsid w:val="009725AA"/>
    <w:rsid w:val="0097491A"/>
    <w:rsid w:val="0097526A"/>
    <w:rsid w:val="00976C03"/>
    <w:rsid w:val="00993603"/>
    <w:rsid w:val="009B101E"/>
    <w:rsid w:val="009B41C0"/>
    <w:rsid w:val="009B6846"/>
    <w:rsid w:val="009C4FD7"/>
    <w:rsid w:val="009C5C79"/>
    <w:rsid w:val="009D46FF"/>
    <w:rsid w:val="009D5CC7"/>
    <w:rsid w:val="009D5E13"/>
    <w:rsid w:val="009D619B"/>
    <w:rsid w:val="009D6C6F"/>
    <w:rsid w:val="009E2CB8"/>
    <w:rsid w:val="009E638A"/>
    <w:rsid w:val="00A016C1"/>
    <w:rsid w:val="00A06A0F"/>
    <w:rsid w:val="00A071C6"/>
    <w:rsid w:val="00A07D2B"/>
    <w:rsid w:val="00A155C9"/>
    <w:rsid w:val="00A23A5F"/>
    <w:rsid w:val="00A24CC2"/>
    <w:rsid w:val="00A250EC"/>
    <w:rsid w:val="00A37049"/>
    <w:rsid w:val="00A415C8"/>
    <w:rsid w:val="00A45EB3"/>
    <w:rsid w:val="00A521CC"/>
    <w:rsid w:val="00A61DAF"/>
    <w:rsid w:val="00A72065"/>
    <w:rsid w:val="00A72CC4"/>
    <w:rsid w:val="00A73F20"/>
    <w:rsid w:val="00A8255C"/>
    <w:rsid w:val="00A854D8"/>
    <w:rsid w:val="00A85D78"/>
    <w:rsid w:val="00A90E5E"/>
    <w:rsid w:val="00AA315D"/>
    <w:rsid w:val="00AB007A"/>
    <w:rsid w:val="00AB5B0F"/>
    <w:rsid w:val="00AB5C08"/>
    <w:rsid w:val="00AB7E53"/>
    <w:rsid w:val="00AC6EE5"/>
    <w:rsid w:val="00AD12B4"/>
    <w:rsid w:val="00AD7E88"/>
    <w:rsid w:val="00AE15CE"/>
    <w:rsid w:val="00AE5F9F"/>
    <w:rsid w:val="00AF073D"/>
    <w:rsid w:val="00AF1D53"/>
    <w:rsid w:val="00AF2D57"/>
    <w:rsid w:val="00AF51FE"/>
    <w:rsid w:val="00AF5F6F"/>
    <w:rsid w:val="00B03F2C"/>
    <w:rsid w:val="00B1408B"/>
    <w:rsid w:val="00B215DC"/>
    <w:rsid w:val="00B22A78"/>
    <w:rsid w:val="00B267A4"/>
    <w:rsid w:val="00B2790D"/>
    <w:rsid w:val="00B30626"/>
    <w:rsid w:val="00B35C9A"/>
    <w:rsid w:val="00B43C99"/>
    <w:rsid w:val="00B444D3"/>
    <w:rsid w:val="00B4594C"/>
    <w:rsid w:val="00B5042E"/>
    <w:rsid w:val="00B52789"/>
    <w:rsid w:val="00B55657"/>
    <w:rsid w:val="00B62964"/>
    <w:rsid w:val="00B674B6"/>
    <w:rsid w:val="00B70A34"/>
    <w:rsid w:val="00B70DB6"/>
    <w:rsid w:val="00B710F1"/>
    <w:rsid w:val="00B72DDC"/>
    <w:rsid w:val="00B73D0E"/>
    <w:rsid w:val="00B74445"/>
    <w:rsid w:val="00B7464B"/>
    <w:rsid w:val="00B75B9A"/>
    <w:rsid w:val="00B77A55"/>
    <w:rsid w:val="00B81A77"/>
    <w:rsid w:val="00B846CB"/>
    <w:rsid w:val="00B84DD6"/>
    <w:rsid w:val="00B90F52"/>
    <w:rsid w:val="00BA06EF"/>
    <w:rsid w:val="00BA71EF"/>
    <w:rsid w:val="00BB67CD"/>
    <w:rsid w:val="00BB73DD"/>
    <w:rsid w:val="00BB7D48"/>
    <w:rsid w:val="00BB7E15"/>
    <w:rsid w:val="00BC08DF"/>
    <w:rsid w:val="00BD5CD5"/>
    <w:rsid w:val="00BD5FE6"/>
    <w:rsid w:val="00BD6A95"/>
    <w:rsid w:val="00BE4811"/>
    <w:rsid w:val="00BE538A"/>
    <w:rsid w:val="00BF2AA0"/>
    <w:rsid w:val="00BF3687"/>
    <w:rsid w:val="00BF3C50"/>
    <w:rsid w:val="00BF7B85"/>
    <w:rsid w:val="00C034D5"/>
    <w:rsid w:val="00C04F64"/>
    <w:rsid w:val="00C07A21"/>
    <w:rsid w:val="00C07E9B"/>
    <w:rsid w:val="00C1342B"/>
    <w:rsid w:val="00C1347B"/>
    <w:rsid w:val="00C14700"/>
    <w:rsid w:val="00C16C8F"/>
    <w:rsid w:val="00C1739F"/>
    <w:rsid w:val="00C17F9B"/>
    <w:rsid w:val="00C17F9C"/>
    <w:rsid w:val="00C31447"/>
    <w:rsid w:val="00C437D6"/>
    <w:rsid w:val="00C47BCA"/>
    <w:rsid w:val="00C51476"/>
    <w:rsid w:val="00C56B38"/>
    <w:rsid w:val="00C607EB"/>
    <w:rsid w:val="00C613F8"/>
    <w:rsid w:val="00C61A94"/>
    <w:rsid w:val="00C64FED"/>
    <w:rsid w:val="00C66CA7"/>
    <w:rsid w:val="00C66F95"/>
    <w:rsid w:val="00C71824"/>
    <w:rsid w:val="00C756C1"/>
    <w:rsid w:val="00C87231"/>
    <w:rsid w:val="00CA1200"/>
    <w:rsid w:val="00CB07F7"/>
    <w:rsid w:val="00CB1AF5"/>
    <w:rsid w:val="00CB1BBD"/>
    <w:rsid w:val="00CB2072"/>
    <w:rsid w:val="00CB63AE"/>
    <w:rsid w:val="00CC4A4F"/>
    <w:rsid w:val="00CD118F"/>
    <w:rsid w:val="00CD7120"/>
    <w:rsid w:val="00CE49E7"/>
    <w:rsid w:val="00CE4A0B"/>
    <w:rsid w:val="00CE4A5A"/>
    <w:rsid w:val="00CE6004"/>
    <w:rsid w:val="00CE68C4"/>
    <w:rsid w:val="00CF2E5C"/>
    <w:rsid w:val="00D01B5D"/>
    <w:rsid w:val="00D02520"/>
    <w:rsid w:val="00D04D30"/>
    <w:rsid w:val="00D071F6"/>
    <w:rsid w:val="00D078C6"/>
    <w:rsid w:val="00D10A88"/>
    <w:rsid w:val="00D1311F"/>
    <w:rsid w:val="00D15201"/>
    <w:rsid w:val="00D16465"/>
    <w:rsid w:val="00D17A22"/>
    <w:rsid w:val="00D20427"/>
    <w:rsid w:val="00D2486F"/>
    <w:rsid w:val="00D25571"/>
    <w:rsid w:val="00D25968"/>
    <w:rsid w:val="00D2652A"/>
    <w:rsid w:val="00D26989"/>
    <w:rsid w:val="00D34E61"/>
    <w:rsid w:val="00D35D9D"/>
    <w:rsid w:val="00D37F08"/>
    <w:rsid w:val="00D411A8"/>
    <w:rsid w:val="00D4200D"/>
    <w:rsid w:val="00D47FC1"/>
    <w:rsid w:val="00D52FED"/>
    <w:rsid w:val="00D60C7F"/>
    <w:rsid w:val="00D65ED3"/>
    <w:rsid w:val="00D71630"/>
    <w:rsid w:val="00D72A97"/>
    <w:rsid w:val="00D738EE"/>
    <w:rsid w:val="00D73BD0"/>
    <w:rsid w:val="00D7494A"/>
    <w:rsid w:val="00D75BDE"/>
    <w:rsid w:val="00D900F0"/>
    <w:rsid w:val="00DA0B60"/>
    <w:rsid w:val="00DB398A"/>
    <w:rsid w:val="00DC0172"/>
    <w:rsid w:val="00DC07E1"/>
    <w:rsid w:val="00DC5FDA"/>
    <w:rsid w:val="00DD0A03"/>
    <w:rsid w:val="00DE08DC"/>
    <w:rsid w:val="00DE10DE"/>
    <w:rsid w:val="00DE1378"/>
    <w:rsid w:val="00DE52D9"/>
    <w:rsid w:val="00DE6FD0"/>
    <w:rsid w:val="00DF248D"/>
    <w:rsid w:val="00DF35A0"/>
    <w:rsid w:val="00DF6810"/>
    <w:rsid w:val="00DF6E9D"/>
    <w:rsid w:val="00DF7FB4"/>
    <w:rsid w:val="00E06B21"/>
    <w:rsid w:val="00E10768"/>
    <w:rsid w:val="00E10E78"/>
    <w:rsid w:val="00E112DD"/>
    <w:rsid w:val="00E1279E"/>
    <w:rsid w:val="00E1486D"/>
    <w:rsid w:val="00E163CD"/>
    <w:rsid w:val="00E16B9B"/>
    <w:rsid w:val="00E202F1"/>
    <w:rsid w:val="00E21272"/>
    <w:rsid w:val="00E30B4E"/>
    <w:rsid w:val="00E3368C"/>
    <w:rsid w:val="00E365A5"/>
    <w:rsid w:val="00E5066E"/>
    <w:rsid w:val="00E54F97"/>
    <w:rsid w:val="00E57672"/>
    <w:rsid w:val="00E63F6A"/>
    <w:rsid w:val="00E71857"/>
    <w:rsid w:val="00E866D0"/>
    <w:rsid w:val="00E960D6"/>
    <w:rsid w:val="00EA110A"/>
    <w:rsid w:val="00EA4E51"/>
    <w:rsid w:val="00EA5DFF"/>
    <w:rsid w:val="00EB0F51"/>
    <w:rsid w:val="00EB2E77"/>
    <w:rsid w:val="00EB3F07"/>
    <w:rsid w:val="00EB422B"/>
    <w:rsid w:val="00EB7345"/>
    <w:rsid w:val="00EC6E3D"/>
    <w:rsid w:val="00ED02E2"/>
    <w:rsid w:val="00ED0F35"/>
    <w:rsid w:val="00ED7D4D"/>
    <w:rsid w:val="00EE3BEF"/>
    <w:rsid w:val="00EE463B"/>
    <w:rsid w:val="00EE7F50"/>
    <w:rsid w:val="00EE7F9A"/>
    <w:rsid w:val="00EF04F4"/>
    <w:rsid w:val="00EF295D"/>
    <w:rsid w:val="00EF48F0"/>
    <w:rsid w:val="00F0085F"/>
    <w:rsid w:val="00F01FAF"/>
    <w:rsid w:val="00F051FA"/>
    <w:rsid w:val="00F21553"/>
    <w:rsid w:val="00F26FA1"/>
    <w:rsid w:val="00F327CB"/>
    <w:rsid w:val="00F3402D"/>
    <w:rsid w:val="00F355F1"/>
    <w:rsid w:val="00F356B6"/>
    <w:rsid w:val="00F4275E"/>
    <w:rsid w:val="00F43F91"/>
    <w:rsid w:val="00F51986"/>
    <w:rsid w:val="00F54637"/>
    <w:rsid w:val="00F60D42"/>
    <w:rsid w:val="00F663D3"/>
    <w:rsid w:val="00F72746"/>
    <w:rsid w:val="00F74211"/>
    <w:rsid w:val="00F75ABA"/>
    <w:rsid w:val="00F7703C"/>
    <w:rsid w:val="00F8523B"/>
    <w:rsid w:val="00F86860"/>
    <w:rsid w:val="00F86FEE"/>
    <w:rsid w:val="00F90B83"/>
    <w:rsid w:val="00F945FD"/>
    <w:rsid w:val="00F964FE"/>
    <w:rsid w:val="00FA0801"/>
    <w:rsid w:val="00FA4DE5"/>
    <w:rsid w:val="00FA67CD"/>
    <w:rsid w:val="00FA704E"/>
    <w:rsid w:val="00FB2352"/>
    <w:rsid w:val="00FB2E0D"/>
    <w:rsid w:val="00FC2A2F"/>
    <w:rsid w:val="00FC5D2A"/>
    <w:rsid w:val="00FD5B49"/>
    <w:rsid w:val="00FD65DE"/>
    <w:rsid w:val="00FD6C22"/>
    <w:rsid w:val="00FE1F22"/>
    <w:rsid w:val="00FE2334"/>
    <w:rsid w:val="00FE63DF"/>
    <w:rsid w:val="00FF1B2F"/>
    <w:rsid w:val="00FF4205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50D0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7B50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B50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B5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B50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basedOn w:val="a0"/>
    <w:uiPriority w:val="99"/>
    <w:rsid w:val="007B50D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7B50D0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B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01070257A0A569EF95FF874BEE754187F0D5FB5C5980E4ED3AF7B17C0F5267U1g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3244</Words>
  <Characters>18495</Characters>
  <Application>Microsoft Office Word</Application>
  <DocSecurity>0</DocSecurity>
  <Lines>154</Lines>
  <Paragraphs>43</Paragraphs>
  <ScaleCrop>false</ScaleCrop>
  <Company>Krokoz™ Inc.</Company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noskina</dc:creator>
  <cp:keywords/>
  <dc:description/>
  <cp:lastModifiedBy>noskina</cp:lastModifiedBy>
  <cp:revision>2</cp:revision>
  <dcterms:created xsi:type="dcterms:W3CDTF">2012-04-10T06:20:00Z</dcterms:created>
  <dcterms:modified xsi:type="dcterms:W3CDTF">2012-04-10T06:21:00Z</dcterms:modified>
</cp:coreProperties>
</file>